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(de minimis)</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If the submitted application is approved, the project will benefit from de minimis State aid in line with Commission Regulation (EU) 2023/2831 of 13 December 2023 on the application of Articles 107 and 108 of the Treaty on the Functioning of the European Union to de minimis aid.</w:t>
      </w:r>
    </w:p>
    <w:p w14:paraId="351C31F8" w14:textId="3A2550A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de minimis aid of EUR 300,000 under all de minimis aid measures, over </w:t>
      </w:r>
      <w:r w:rsidR="00A23F02" w:rsidRPr="00553CC1">
        <w:rPr>
          <w:rFonts w:ascii="Red Hat Display" w:eastAsia="Arial Unicode MS" w:hAnsi="Red Hat Display" w:cs="Red Hat Display"/>
        </w:rPr>
        <w:t xml:space="preserve">the applicable three-year </w:t>
      </w:r>
      <w:r w:rsidRPr="00553CC1">
        <w:rPr>
          <w:rFonts w:ascii="Red Hat Display" w:eastAsia="Arial Unicode MS" w:hAnsi="Red Hat Display" w:cs="Red Hat Display"/>
        </w:rPr>
        <w:t xml:space="preserve">period. For the purpose of this declaration the term ‘single undertaking’ shall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de minimis aid received in excess of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de minimis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77D25BAD"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2021</w:t>
            </w:r>
          </w:p>
        </w:tc>
        <w:tc>
          <w:tcPr>
            <w:tcW w:w="1676" w:type="dxa"/>
            <w:tcBorders>
              <w:bottom w:val="single" w:sz="12" w:space="0" w:color="0068AF"/>
            </w:tcBorders>
            <w:shd w:val="clear" w:color="auto" w:fill="E5D8CC"/>
          </w:tcPr>
          <w:p w14:paraId="65B52CF5" w14:textId="5FC6049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2022</w:t>
            </w:r>
          </w:p>
        </w:tc>
        <w:tc>
          <w:tcPr>
            <w:tcW w:w="1827" w:type="dxa"/>
            <w:tcBorders>
              <w:bottom w:val="single" w:sz="12" w:space="0" w:color="0068AF"/>
            </w:tcBorders>
            <w:shd w:val="clear" w:color="auto" w:fill="E5D8CC"/>
            <w:vAlign w:val="center"/>
          </w:tcPr>
          <w:p w14:paraId="400A3701" w14:textId="5768ACAC"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2023</w:t>
            </w:r>
          </w:p>
        </w:tc>
        <w:tc>
          <w:tcPr>
            <w:tcW w:w="1827" w:type="dxa"/>
            <w:tcBorders>
              <w:bottom w:val="single" w:sz="12" w:space="0" w:color="0068AF"/>
            </w:tcBorders>
            <w:shd w:val="clear" w:color="auto" w:fill="E5D8CC"/>
            <w:vAlign w:val="center"/>
          </w:tcPr>
          <w:p w14:paraId="62ECF2BC" w14:textId="62CCA850"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2024</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B15C26"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End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B15C26"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B15C26"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B15C26"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B15C26"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B15C26"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Detailed information concerning applicable State aid under the de minimis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489"/>
        <w:gridCol w:w="1905"/>
        <w:gridCol w:w="3721"/>
        <w:gridCol w:w="1901"/>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7ECF9" w14:textId="77777777" w:rsidR="004311CB" w:rsidRPr="00553CC1" w:rsidRDefault="004311CB" w:rsidP="00FA2B23">
      <w:pPr>
        <w:spacing w:after="0" w:line="240" w:lineRule="auto"/>
      </w:pPr>
      <w:r w:rsidRPr="00553CC1">
        <w:separator/>
      </w:r>
    </w:p>
    <w:p w14:paraId="5AF50116" w14:textId="77777777" w:rsidR="00553CC1" w:rsidRPr="00553CC1" w:rsidRDefault="00553CC1"/>
  </w:endnote>
  <w:endnote w:type="continuationSeparator" w:id="0">
    <w:p w14:paraId="01EBF924" w14:textId="77777777" w:rsidR="004311CB" w:rsidRPr="00553CC1" w:rsidRDefault="004311CB" w:rsidP="00FA2B23">
      <w:pPr>
        <w:spacing w:after="0" w:line="240" w:lineRule="auto"/>
      </w:pPr>
      <w:r w:rsidRPr="00553CC1">
        <w:continuationSeparator/>
      </w:r>
    </w:p>
    <w:p w14:paraId="4DAABFFD" w14:textId="77777777" w:rsidR="00553CC1" w:rsidRPr="00553CC1" w:rsidRDefault="0055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8BF0" w14:textId="77777777" w:rsidR="004311CB" w:rsidRPr="00553CC1" w:rsidRDefault="004311CB" w:rsidP="00FA2B23">
      <w:pPr>
        <w:spacing w:after="0" w:line="240" w:lineRule="auto"/>
      </w:pPr>
      <w:r w:rsidRPr="00553CC1">
        <w:separator/>
      </w:r>
    </w:p>
    <w:p w14:paraId="5D69C706" w14:textId="77777777" w:rsidR="00553CC1" w:rsidRPr="00553CC1" w:rsidRDefault="00553CC1"/>
  </w:footnote>
  <w:footnote w:type="continuationSeparator" w:id="0">
    <w:p w14:paraId="73C7BB59" w14:textId="77777777" w:rsidR="004311CB" w:rsidRPr="00553CC1" w:rsidRDefault="004311CB" w:rsidP="00FA2B23">
      <w:pPr>
        <w:spacing w:after="0" w:line="240" w:lineRule="auto"/>
      </w:pPr>
      <w:r w:rsidRPr="00553CC1">
        <w:continuationSeparator/>
      </w:r>
    </w:p>
    <w:p w14:paraId="334AB8EB" w14:textId="77777777" w:rsidR="00553CC1" w:rsidRPr="00553CC1" w:rsidRDefault="0055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Af+jtCPiA35sNP+x0iMHCYdp9u3PrEAYlYyOi39Y/I4JubvyZcI5YdGCBgB/KKleX6I9NtO5r8OTp/+QWf+g==" w:salt="Cu0sF6BZ0HqIjNhyiOWx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97C4D"/>
    <w:rsid w:val="000B2D4E"/>
    <w:rsid w:val="000F257C"/>
    <w:rsid w:val="00111775"/>
    <w:rsid w:val="00135775"/>
    <w:rsid w:val="00150ADF"/>
    <w:rsid w:val="00154CA4"/>
    <w:rsid w:val="0017215F"/>
    <w:rsid w:val="001B3E28"/>
    <w:rsid w:val="001B3F85"/>
    <w:rsid w:val="001F720C"/>
    <w:rsid w:val="0025005A"/>
    <w:rsid w:val="0026654F"/>
    <w:rsid w:val="002719A2"/>
    <w:rsid w:val="002813F1"/>
    <w:rsid w:val="00291C2B"/>
    <w:rsid w:val="002A6054"/>
    <w:rsid w:val="002C39AF"/>
    <w:rsid w:val="002C6072"/>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C0217"/>
    <w:rsid w:val="004D3B2C"/>
    <w:rsid w:val="004D6405"/>
    <w:rsid w:val="004D6CD6"/>
    <w:rsid w:val="00552747"/>
    <w:rsid w:val="00553CC1"/>
    <w:rsid w:val="00571CFF"/>
    <w:rsid w:val="005A4311"/>
    <w:rsid w:val="005D5AB7"/>
    <w:rsid w:val="005F6AA2"/>
    <w:rsid w:val="00621EC0"/>
    <w:rsid w:val="00661196"/>
    <w:rsid w:val="0070542F"/>
    <w:rsid w:val="00742E14"/>
    <w:rsid w:val="0074765B"/>
    <w:rsid w:val="0075731E"/>
    <w:rsid w:val="00796712"/>
    <w:rsid w:val="007F4835"/>
    <w:rsid w:val="00826D55"/>
    <w:rsid w:val="00854BB2"/>
    <w:rsid w:val="00865E68"/>
    <w:rsid w:val="008B34AC"/>
    <w:rsid w:val="00916C0C"/>
    <w:rsid w:val="00925BF9"/>
    <w:rsid w:val="0096475F"/>
    <w:rsid w:val="009A6D30"/>
    <w:rsid w:val="00A162E4"/>
    <w:rsid w:val="00A22EEF"/>
    <w:rsid w:val="00A23F02"/>
    <w:rsid w:val="00A3342D"/>
    <w:rsid w:val="00A4633F"/>
    <w:rsid w:val="00AB0474"/>
    <w:rsid w:val="00AB5A4D"/>
    <w:rsid w:val="00B15C26"/>
    <w:rsid w:val="00B33E0B"/>
    <w:rsid w:val="00B5119E"/>
    <w:rsid w:val="00B671ED"/>
    <w:rsid w:val="00BA4153"/>
    <w:rsid w:val="00BB73BC"/>
    <w:rsid w:val="00BC3A37"/>
    <w:rsid w:val="00BC6B37"/>
    <w:rsid w:val="00BD6E28"/>
    <w:rsid w:val="00C131DB"/>
    <w:rsid w:val="00C9459F"/>
    <w:rsid w:val="00CB200E"/>
    <w:rsid w:val="00D621E0"/>
    <w:rsid w:val="00D86821"/>
    <w:rsid w:val="00DA156A"/>
    <w:rsid w:val="00DE17D5"/>
    <w:rsid w:val="00DE7F11"/>
    <w:rsid w:val="00DF49AC"/>
    <w:rsid w:val="00E35398"/>
    <w:rsid w:val="00E65641"/>
    <w:rsid w:val="00E70A47"/>
    <w:rsid w:val="00E75817"/>
    <w:rsid w:val="00E82938"/>
    <w:rsid w:val="00E91DFD"/>
    <w:rsid w:val="00ED5A54"/>
    <w:rsid w:val="00F67889"/>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97C4D"/>
    <w:rsid w:val="000D54B1"/>
    <w:rsid w:val="000F257C"/>
    <w:rsid w:val="002D1574"/>
    <w:rsid w:val="00371B19"/>
    <w:rsid w:val="003A1C75"/>
    <w:rsid w:val="00464E61"/>
    <w:rsid w:val="004B326F"/>
    <w:rsid w:val="006339BE"/>
    <w:rsid w:val="00652CDE"/>
    <w:rsid w:val="00752034"/>
    <w:rsid w:val="00756FEC"/>
    <w:rsid w:val="007D3B89"/>
    <w:rsid w:val="00854BB2"/>
    <w:rsid w:val="008729C1"/>
    <w:rsid w:val="00881390"/>
    <w:rsid w:val="00BB5E52"/>
    <w:rsid w:val="00BC6B37"/>
    <w:rsid w:val="00C02131"/>
    <w:rsid w:val="00EA4333"/>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Loria Alessandra at XjenzaMalta</cp:lastModifiedBy>
  <cp:revision>2</cp:revision>
  <dcterms:created xsi:type="dcterms:W3CDTF">2024-09-26T14:15:00Z</dcterms:created>
  <dcterms:modified xsi:type="dcterms:W3CDTF">2024-09-26T14:15:00Z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